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B2E6" w14:textId="77777777" w:rsidR="00D36FD1" w:rsidRPr="00D36FD1" w:rsidRDefault="00D36FD1" w:rsidP="00D36FD1">
      <w:pPr>
        <w:rPr>
          <w:rFonts w:ascii="Times New Roman" w:eastAsia="Times New Roman" w:hAnsi="Times New Roman" w:cs="Times New Roman"/>
        </w:rPr>
      </w:pPr>
      <w:r w:rsidRPr="00D36FD1">
        <w:rPr>
          <w:rFonts w:ascii="Open Sans" w:eastAsia="Times New Roman" w:hAnsi="Open Sans" w:cs="Open Sans"/>
          <w:b/>
          <w:bCs/>
          <w:color w:val="333333"/>
          <w:shd w:val="clear" w:color="auto" w:fill="FFFFFF"/>
        </w:rPr>
        <w:t>List of colleges contacted for collegial consultation</w:t>
      </w:r>
    </w:p>
    <w:p w14:paraId="7F72B02C" w14:textId="1D9609C8" w:rsidR="00921854" w:rsidRDefault="00921854"/>
    <w:p w14:paraId="20020A89" w14:textId="362C0B9F" w:rsidR="00D36FD1" w:rsidRDefault="00D36FD1">
      <w:r>
        <w:t>GCC</w:t>
      </w:r>
    </w:p>
    <w:p w14:paraId="52C6A2A2" w14:textId="3398F4F7" w:rsidR="00D36FD1" w:rsidRDefault="00D36FD1">
      <w:r>
        <w:t>WLAC</w:t>
      </w:r>
    </w:p>
    <w:p w14:paraId="0DFA7882" w14:textId="2335C7C6" w:rsidR="00D36FD1" w:rsidRDefault="00D36FD1">
      <w:r>
        <w:t>ELAC</w:t>
      </w:r>
    </w:p>
    <w:p w14:paraId="613DB917" w14:textId="43A83760" w:rsidR="00D36FD1" w:rsidRDefault="00D36FD1">
      <w:r>
        <w:t>COC</w:t>
      </w:r>
    </w:p>
    <w:sectPr w:rsidR="00D36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D1"/>
    <w:rsid w:val="00921854"/>
    <w:rsid w:val="00D3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A567D"/>
  <w15:chartTrackingRefBased/>
  <w15:docId w15:val="{6DF9C31F-CB0E-CD41-9FC3-13A70105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Mohammadian, Parvaneh</dc:creator>
  <cp:keywords/>
  <dc:description/>
  <cp:lastModifiedBy>Mohammadian, Parvaneh</cp:lastModifiedBy>
  <cp:revision>1</cp:revision>
  <dcterms:created xsi:type="dcterms:W3CDTF">2022-04-25T22:27:00Z</dcterms:created>
  <dcterms:modified xsi:type="dcterms:W3CDTF">2022-04-25T22:28:00Z</dcterms:modified>
</cp:coreProperties>
</file>